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3E63" w:rsidRDefault="00034779">
      <w:r>
        <w:rPr>
          <w:noProof/>
        </w:rPr>
        <w:pict>
          <v:shapetype id="_x0000_t202" coordsize="21600,21600" o:spt="202" path="m,l,21600r21600,l21600,xe">
            <v:stroke joinstyle="miter"/>
            <v:path gradientshapeok="t" o:connecttype="rect"/>
          </v:shapetype>
          <v:shape id="_x0000_s1048" type="#_x0000_t202" style="position:absolute;margin-left:613.5pt;margin-top:435pt;width:45.75pt;height:18pt;z-index:251679744" fillcolor="#2f5496 [2404]" stroked="f">
            <v:textbox>
              <w:txbxContent>
                <w:p w:rsidR="00B74473" w:rsidRPr="005A330B" w:rsidRDefault="00B74473" w:rsidP="00B74473">
                  <w:pPr>
                    <w:jc w:val="center"/>
                    <w:rPr>
                      <w:color w:val="FFFFFF" w:themeColor="background1"/>
                      <w:sz w:val="18"/>
                      <w:szCs w:val="18"/>
                    </w:rPr>
                  </w:pPr>
                  <w:r w:rsidRPr="00B74473">
                    <w:rPr>
                      <w:b/>
                      <w:color w:val="FFFFFF" w:themeColor="background1"/>
                      <w:sz w:val="18"/>
                      <w:szCs w:val="18"/>
                    </w:rPr>
                    <w:t>Search</w:t>
                  </w:r>
                </w:p>
              </w:txbxContent>
            </v:textbox>
          </v:shape>
        </w:pict>
      </w:r>
      <w:r>
        <w:rPr>
          <w:noProof/>
        </w:rPr>
        <w:pict>
          <v:shape id="_x0000_s1047" type="#_x0000_t202" style="position:absolute;margin-left:466.5pt;margin-top:83.25pt;width:192.75pt;height:27.75pt;z-index:251678720" stroked="f">
            <v:textbox>
              <w:txbxContent>
                <w:p w:rsidR="00B74473" w:rsidRPr="00B74473" w:rsidRDefault="00B74473" w:rsidP="00B74473">
                  <w:pPr>
                    <w:rPr>
                      <w:sz w:val="18"/>
                      <w:szCs w:val="18"/>
                    </w:rPr>
                  </w:pPr>
                  <w:r>
                    <w:rPr>
                      <w:sz w:val="18"/>
                      <w:szCs w:val="18"/>
                    </w:rPr>
                    <w:t xml:space="preserve">Home &gt; </w:t>
                  </w:r>
                  <w:r w:rsidRPr="00B74473">
                    <w:rPr>
                      <w:sz w:val="18"/>
                      <w:szCs w:val="18"/>
                    </w:rPr>
                    <w:t>ADR Report Search &gt; ADR Report Search</w:t>
                  </w:r>
                </w:p>
              </w:txbxContent>
            </v:textbox>
          </v:shape>
        </w:pict>
      </w:r>
      <w:r>
        <w:rPr>
          <w:noProof/>
        </w:rPr>
        <w:pict>
          <v:shape id="_x0000_s1046" type="#_x0000_t202" style="position:absolute;margin-left:439.5pt;margin-top:372pt;width:192pt;height:33.75pt;z-index:251677696" stroked="f">
            <v:textbox>
              <w:txbxContent>
                <w:p w:rsidR="0098786A" w:rsidRDefault="00B74473" w:rsidP="0098786A">
                  <w:pPr>
                    <w:spacing w:line="240" w:lineRule="auto"/>
                    <w:contextualSpacing/>
                  </w:pPr>
                  <w:r>
                    <w:t>The available s</w:t>
                  </w:r>
                  <w:r w:rsidR="0098786A">
                    <w:t xml:space="preserve">earch </w:t>
                  </w:r>
                  <w:r>
                    <w:t>p</w:t>
                  </w:r>
                  <w:r w:rsidR="0098786A">
                    <w:t>eriod</w:t>
                  </w:r>
                  <w:r>
                    <w:t xml:space="preserve"> is from 2013-01-01 until 2016-12-31.</w:t>
                  </w:r>
                </w:p>
              </w:txbxContent>
            </v:textbox>
          </v:shape>
        </w:pict>
      </w:r>
      <w:r>
        <w:rPr>
          <w:noProof/>
        </w:rPr>
        <w:pict>
          <v:shape id="_x0000_s1045" type="#_x0000_t202" style="position:absolute;margin-left:162pt;margin-top:378.75pt;width:81pt;height:21pt;z-index:251676672" stroked="f">
            <v:textbox>
              <w:txbxContent>
                <w:p w:rsidR="00663E1C" w:rsidRDefault="00663E1C" w:rsidP="00663E1C">
                  <w:pPr>
                    <w:spacing w:line="240" w:lineRule="auto"/>
                    <w:contextualSpacing/>
                  </w:pPr>
                  <w:r>
                    <w:t>Search Period</w:t>
                  </w:r>
                </w:p>
              </w:txbxContent>
            </v:textbox>
          </v:shape>
        </w:pict>
      </w:r>
      <w:r>
        <w:rPr>
          <w:noProof/>
        </w:rPr>
        <w:pict>
          <v:shape id="_x0000_s1044" type="#_x0000_t202" style="position:absolute;margin-left:389.25pt;margin-top:333.75pt;width:61.5pt;height:26.25pt;z-index:251675648" stroked="f">
            <v:textbox>
              <w:txbxContent>
                <w:p w:rsidR="00663E1C" w:rsidRDefault="00663E1C" w:rsidP="00663E1C">
                  <w:pPr>
                    <w:spacing w:line="240" w:lineRule="auto"/>
                    <w:contextualSpacing/>
                  </w:pPr>
                  <w:r>
                    <w:t>ADR Case</w:t>
                  </w:r>
                </w:p>
              </w:txbxContent>
            </v:textbox>
          </v:shape>
        </w:pict>
      </w:r>
      <w:r>
        <w:rPr>
          <w:noProof/>
        </w:rPr>
        <w:pict>
          <v:shape id="_x0000_s1043" type="#_x0000_t202" style="position:absolute;margin-left:246.75pt;margin-top:328.5pt;width:81pt;height:31.5pt;z-index:251674624" stroked="f">
            <v:textbox>
              <w:txbxContent>
                <w:p w:rsidR="00663E1C" w:rsidRDefault="00663E1C" w:rsidP="00663E1C">
                  <w:pPr>
                    <w:spacing w:line="240" w:lineRule="auto"/>
                    <w:contextualSpacing/>
                  </w:pPr>
                  <w:proofErr w:type="spellStart"/>
                  <w:r>
                    <w:t>Fina</w:t>
                  </w:r>
                  <w:proofErr w:type="spellEnd"/>
                  <w:r>
                    <w:t xml:space="preserve"> </w:t>
                  </w:r>
                  <w:proofErr w:type="spellStart"/>
                  <w:r>
                    <w:t>Steride</w:t>
                  </w:r>
                  <w:proofErr w:type="spellEnd"/>
                  <w:r>
                    <w:t xml:space="preserve"> </w:t>
                  </w:r>
                </w:p>
                <w:p w:rsidR="00663E1C" w:rsidRDefault="00663E1C" w:rsidP="00663E1C">
                  <w:pPr>
                    <w:spacing w:line="240" w:lineRule="auto"/>
                    <w:contextualSpacing/>
                  </w:pPr>
                  <w:proofErr w:type="spellStart"/>
                  <w:r>
                    <w:t>Finasteride</w:t>
                  </w:r>
                  <w:proofErr w:type="spellEnd"/>
                </w:p>
              </w:txbxContent>
            </v:textbox>
          </v:shape>
        </w:pict>
      </w:r>
      <w:r>
        <w:rPr>
          <w:noProof/>
        </w:rPr>
        <w:pict>
          <v:shape id="_x0000_s1042" type="#_x0000_t202" style="position:absolute;margin-left:156pt;margin-top:333.75pt;width:60pt;height:19.5pt;z-index:251673600" stroked="f">
            <v:textbox>
              <w:txbxContent>
                <w:p w:rsidR="00663E1C" w:rsidRDefault="00663E1C" w:rsidP="00663E1C">
                  <w:r>
                    <w:t xml:space="preserve">ATC (ATC) </w:t>
                  </w:r>
                </w:p>
              </w:txbxContent>
            </v:textbox>
          </v:shape>
        </w:pict>
      </w:r>
      <w:r>
        <w:rPr>
          <w:noProof/>
        </w:rPr>
        <w:pict>
          <v:shape id="_x0000_s1038" type="#_x0000_t202" style="position:absolute;margin-left:215.25pt;margin-top:158.25pt;width:435pt;height:107.25pt;z-index:251669504" stroked="f">
            <v:textbox>
              <w:txbxContent>
                <w:p w:rsidR="00663E1C" w:rsidRPr="00663E1C" w:rsidRDefault="00B80CFF" w:rsidP="005A330B">
                  <w:pPr>
                    <w:rPr>
                      <w:sz w:val="20"/>
                      <w:szCs w:val="20"/>
                    </w:rPr>
                  </w:pPr>
                  <w:r w:rsidRPr="00663E1C">
                    <w:rPr>
                      <w:sz w:val="20"/>
                      <w:szCs w:val="20"/>
                    </w:rPr>
                    <w:t xml:space="preserve">The Korea Institute of Drug Safety and Risk Management provides a variety of visualized charts utilizing the data base of the domestic pharmaceutical side effects report system.  Please enter the search criteria and click the "Search" button below to see the results.  Please note that </w:t>
                  </w:r>
                  <w:r w:rsidR="00663E1C" w:rsidRPr="00663E1C">
                    <w:rPr>
                      <w:sz w:val="20"/>
                      <w:szCs w:val="20"/>
                    </w:rPr>
                    <w:t xml:space="preserve">these ADRs were simply reported to this Institute regardless of their </w:t>
                  </w:r>
                  <w:r w:rsidRPr="00663E1C">
                    <w:rPr>
                      <w:sz w:val="20"/>
                      <w:szCs w:val="20"/>
                    </w:rPr>
                    <w:t>rel</w:t>
                  </w:r>
                  <w:r w:rsidR="00663E1C" w:rsidRPr="00663E1C">
                    <w:rPr>
                      <w:sz w:val="20"/>
                      <w:szCs w:val="20"/>
                    </w:rPr>
                    <w:t xml:space="preserve">evance to </w:t>
                  </w:r>
                  <w:r w:rsidRPr="00663E1C">
                    <w:rPr>
                      <w:sz w:val="20"/>
                      <w:szCs w:val="20"/>
                    </w:rPr>
                    <w:t xml:space="preserve">the </w:t>
                  </w:r>
                  <w:r w:rsidR="00663E1C" w:rsidRPr="00663E1C">
                    <w:rPr>
                      <w:sz w:val="20"/>
                      <w:szCs w:val="20"/>
                    </w:rPr>
                    <w:t xml:space="preserve">specific </w:t>
                  </w:r>
                  <w:r w:rsidRPr="00663E1C">
                    <w:rPr>
                      <w:sz w:val="20"/>
                      <w:szCs w:val="20"/>
                    </w:rPr>
                    <w:t>side effect</w:t>
                  </w:r>
                  <w:r w:rsidR="00663E1C" w:rsidRPr="00663E1C">
                    <w:rPr>
                      <w:sz w:val="20"/>
                      <w:szCs w:val="20"/>
                    </w:rPr>
                    <w:t xml:space="preserve"> and we cannot confirm that a side effect occurred by taking the specific drug based on this data.  </w:t>
                  </w:r>
                </w:p>
                <w:p w:rsidR="005A330B" w:rsidRPr="00663E1C" w:rsidRDefault="00663E1C" w:rsidP="005A330B">
                  <w:pPr>
                    <w:rPr>
                      <w:sz w:val="20"/>
                      <w:szCs w:val="20"/>
                    </w:rPr>
                  </w:pPr>
                  <w:r w:rsidRPr="00663E1C">
                    <w:rPr>
                      <w:sz w:val="20"/>
                      <w:szCs w:val="20"/>
                    </w:rPr>
                    <w:t xml:space="preserve">* The ATC Element below doesn't contain the entire elements approved in Korea. So you won't be able to find any data without entering a specific "ATC Element" in the search area. </w:t>
                  </w:r>
                  <w:r w:rsidR="00B80CFF" w:rsidRPr="00663E1C">
                    <w:rPr>
                      <w:sz w:val="20"/>
                      <w:szCs w:val="20"/>
                    </w:rPr>
                    <w:t xml:space="preserve"> </w:t>
                  </w:r>
                  <w:r w:rsidRPr="00663E1C">
                    <w:rPr>
                      <w:sz w:val="20"/>
                      <w:szCs w:val="20"/>
                    </w:rPr>
                    <w:t xml:space="preserve">   </w:t>
                  </w:r>
                  <w:r w:rsidR="005A330B" w:rsidRPr="00663E1C">
                    <w:rPr>
                      <w:sz w:val="20"/>
                      <w:szCs w:val="20"/>
                    </w:rPr>
                    <w:t xml:space="preserve"> </w:t>
                  </w:r>
                </w:p>
              </w:txbxContent>
            </v:textbox>
          </v:shape>
        </w:pict>
      </w:r>
      <w:r>
        <w:rPr>
          <w:noProof/>
        </w:rPr>
        <w:pict>
          <v:shape id="_x0000_s1041" type="#_x0000_t202" style="position:absolute;margin-left:10.5pt;margin-top:162pt;width:110.25pt;height:23.25pt;z-index:251672576" fillcolor="#8eaadb [1940]" stroked="f">
            <v:textbox>
              <w:txbxContent>
                <w:p w:rsidR="005A330B" w:rsidRPr="005A330B" w:rsidRDefault="005A330B" w:rsidP="005A330B">
                  <w:pPr>
                    <w:rPr>
                      <w:color w:val="FFFFFF" w:themeColor="background1"/>
                      <w:sz w:val="18"/>
                      <w:szCs w:val="18"/>
                    </w:rPr>
                  </w:pPr>
                  <w:r w:rsidRPr="005A330B">
                    <w:rPr>
                      <w:color w:val="FFFFFF" w:themeColor="background1"/>
                      <w:sz w:val="18"/>
                      <w:szCs w:val="18"/>
                    </w:rPr>
                    <w:t xml:space="preserve">ADR Report Search </w:t>
                  </w:r>
                </w:p>
              </w:txbxContent>
            </v:textbox>
          </v:shape>
        </w:pict>
      </w:r>
      <w:r>
        <w:rPr>
          <w:noProof/>
        </w:rPr>
        <w:pict>
          <v:shape id="_x0000_s1040" type="#_x0000_t202" style="position:absolute;margin-left:156pt;margin-top:118.5pt;width:127.5pt;height:27.75pt;z-index:251671552" stroked="f">
            <v:textbox>
              <w:txbxContent>
                <w:p w:rsidR="005A330B" w:rsidRPr="005A330B" w:rsidRDefault="005A330B" w:rsidP="005A330B">
                  <w:pPr>
                    <w:rPr>
                      <w:sz w:val="28"/>
                      <w:szCs w:val="28"/>
                    </w:rPr>
                  </w:pPr>
                  <w:r w:rsidRPr="005A330B">
                    <w:rPr>
                      <w:sz w:val="28"/>
                      <w:szCs w:val="28"/>
                    </w:rPr>
                    <w:t xml:space="preserve">ADR Report Search </w:t>
                  </w:r>
                </w:p>
              </w:txbxContent>
            </v:textbox>
          </v:shape>
        </w:pict>
      </w:r>
      <w:r>
        <w:rPr>
          <w:noProof/>
        </w:rPr>
        <w:pict>
          <v:shape id="_x0000_s1039" type="#_x0000_t202" style="position:absolute;margin-left:4.5pt;margin-top:106.5pt;width:127.5pt;height:27.75pt;z-index:251670528" stroked="f">
            <v:textbox>
              <w:txbxContent>
                <w:p w:rsidR="005A330B" w:rsidRPr="005A330B" w:rsidRDefault="005A330B" w:rsidP="005A330B">
                  <w:pPr>
                    <w:rPr>
                      <w:sz w:val="28"/>
                      <w:szCs w:val="28"/>
                    </w:rPr>
                  </w:pPr>
                  <w:r w:rsidRPr="005A330B">
                    <w:rPr>
                      <w:sz w:val="28"/>
                      <w:szCs w:val="28"/>
                    </w:rPr>
                    <w:t xml:space="preserve">ADR Report Search </w:t>
                  </w:r>
                </w:p>
              </w:txbxContent>
            </v:textbox>
          </v:shape>
        </w:pict>
      </w:r>
      <w:r>
        <w:rPr>
          <w:noProof/>
        </w:rPr>
        <w:pict>
          <v:shape id="_x0000_s1037" type="#_x0000_t202" style="position:absolute;margin-left:4.5pt;margin-top:56.25pt;width:623.25pt;height:19.5pt;z-index:251668480" fillcolor="#2f5496 [2404]" stroked="f">
            <v:textbox>
              <w:txbxContent>
                <w:p w:rsidR="005A330B" w:rsidRPr="005A330B" w:rsidRDefault="005A330B" w:rsidP="005A330B">
                  <w:pPr>
                    <w:rPr>
                      <w:b/>
                      <w:color w:val="FFFFFF" w:themeColor="background1"/>
                      <w:sz w:val="18"/>
                      <w:szCs w:val="18"/>
                    </w:rPr>
                  </w:pPr>
                  <w:r w:rsidRPr="005A330B">
                    <w:rPr>
                      <w:color w:val="FFFFFF" w:themeColor="background1"/>
                      <w:sz w:val="18"/>
                      <w:szCs w:val="18"/>
                    </w:rPr>
                    <w:t xml:space="preserve">   </w:t>
                  </w:r>
                  <w:r>
                    <w:rPr>
                      <w:b/>
                      <w:color w:val="FFFFFF" w:themeColor="background1"/>
                      <w:sz w:val="18"/>
                      <w:szCs w:val="18"/>
                    </w:rPr>
                    <w:t>ADR Report Trends</w:t>
                  </w:r>
                  <w:r w:rsidRPr="005A330B">
                    <w:rPr>
                      <w:b/>
                      <w:color w:val="FFFFFF" w:themeColor="background1"/>
                      <w:sz w:val="18"/>
                      <w:szCs w:val="18"/>
                    </w:rPr>
                    <w:t xml:space="preserve">             ADR Report</w:t>
                  </w:r>
                  <w:r>
                    <w:rPr>
                      <w:b/>
                      <w:color w:val="FFFFFF" w:themeColor="background1"/>
                      <w:sz w:val="18"/>
                      <w:szCs w:val="18"/>
                    </w:rPr>
                    <w:t xml:space="preserve"> Search  </w:t>
                  </w:r>
                  <w:r w:rsidRPr="005A330B">
                    <w:rPr>
                      <w:b/>
                      <w:color w:val="FFFFFF" w:themeColor="background1"/>
                      <w:sz w:val="18"/>
                      <w:szCs w:val="18"/>
                    </w:rPr>
                    <w:t xml:space="preserve">             KIDS Clue Info Alarm           Original Data of Pharmaceutical Side Effect Report      Drug-Medical Info Analysis</w:t>
                  </w:r>
                </w:p>
              </w:txbxContent>
            </v:textbox>
          </v:shape>
        </w:pict>
      </w:r>
      <w:r>
        <w:rPr>
          <w:noProof/>
        </w:rPr>
        <w:pict>
          <v:shape id="_x0000_s1036" type="#_x0000_t202" style="position:absolute;margin-left:421.5pt;margin-top:15.75pt;width:181.5pt;height:19.5pt;z-index:251667456" stroked="f">
            <v:textbox>
              <w:txbxContent>
                <w:p w:rsidR="005A330B" w:rsidRPr="005A330B" w:rsidRDefault="005A330B" w:rsidP="005A330B">
                  <w:pPr>
                    <w:rPr>
                      <w:sz w:val="20"/>
                      <w:szCs w:val="20"/>
                    </w:rPr>
                  </w:pPr>
                  <w:r w:rsidRPr="005A330B">
                    <w:rPr>
                      <w:sz w:val="20"/>
                      <w:szCs w:val="20"/>
                    </w:rPr>
                    <w:t xml:space="preserve">Log Out I Member Info I Site Map I Font </w:t>
                  </w:r>
                </w:p>
              </w:txbxContent>
            </v:textbox>
          </v:shape>
        </w:pict>
      </w:r>
      <w:r>
        <w:rPr>
          <w:noProof/>
        </w:rPr>
        <w:pict>
          <v:shape id="_x0000_s1035" type="#_x0000_t202" style="position:absolute;margin-left:236.25pt;margin-top:15.75pt;width:91.5pt;height:19.5pt;z-index:251666432" stroked="f">
            <v:textbox>
              <w:txbxContent>
                <w:p w:rsidR="005A330B" w:rsidRDefault="005A330B" w:rsidP="005A330B">
                  <w:r>
                    <w:t xml:space="preserve">Enter Keyword </w:t>
                  </w:r>
                </w:p>
              </w:txbxContent>
            </v:textbox>
          </v:shape>
        </w:pict>
      </w:r>
      <w:r>
        <w:rPr>
          <w:noProof/>
        </w:rPr>
        <w:pict>
          <v:shape id="_x0000_s1034" type="#_x0000_t202" style="position:absolute;margin-left:31.5pt;margin-top:9pt;width:85.5pt;height:22.5pt;z-index:251665408" stroked="f">
            <v:textbox>
              <w:txbxContent>
                <w:p w:rsidR="005A330B" w:rsidRPr="005A330B" w:rsidRDefault="005A330B" w:rsidP="005A330B">
                  <w:pPr>
                    <w:rPr>
                      <w:sz w:val="28"/>
                      <w:szCs w:val="28"/>
                    </w:rPr>
                  </w:pPr>
                  <w:r w:rsidRPr="005A330B">
                    <w:rPr>
                      <w:sz w:val="28"/>
                      <w:szCs w:val="28"/>
                    </w:rPr>
                    <w:t xml:space="preserve">KIDSRM </w:t>
                  </w:r>
                </w:p>
              </w:txbxContent>
            </v:textbox>
          </v:shape>
        </w:pict>
      </w:r>
      <w:r>
        <w:rPr>
          <w:noProof/>
        </w:rPr>
        <w:pict>
          <v:shape id="_x0000_s1033" type="#_x0000_t202" style="position:absolute;margin-left:117pt;margin-top:-3pt;width:91.5pt;height:48.75pt;z-index:251664384" stroked="f">
            <v:textbox>
              <w:txbxContent>
                <w:p w:rsidR="005A330B" w:rsidRDefault="005A330B">
                  <w:r>
                    <w:t xml:space="preserve">Publication of Safety Information </w:t>
                  </w:r>
                </w:p>
              </w:txbxContent>
            </v:textbox>
          </v:shape>
        </w:pict>
      </w:r>
      <w:r w:rsidR="00F43794">
        <w:rPr>
          <w:noProof/>
        </w:rPr>
        <w:drawing>
          <wp:inline distT="0" distB="0" distL="0" distR="0">
            <wp:extent cx="8389620" cy="58293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400105" cy="5836585"/>
                    </a:xfrm>
                    <a:prstGeom prst="rect">
                      <a:avLst/>
                    </a:prstGeom>
                    <a:noFill/>
                    <a:ln>
                      <a:noFill/>
                    </a:ln>
                  </pic:spPr>
                </pic:pic>
              </a:graphicData>
            </a:graphic>
          </wp:inline>
        </w:drawing>
      </w:r>
    </w:p>
    <w:p w:rsidR="00F43794" w:rsidRDefault="00034779">
      <w:r>
        <w:rPr>
          <w:noProof/>
        </w:rPr>
        <w:lastRenderedPageBreak/>
        <w:pict>
          <v:shape id="_x0000_s1061" type="#_x0000_t202" style="position:absolute;margin-left:315.75pt;margin-top:292.5pt;width:174.75pt;height:19.5pt;z-index:251693056" stroked="f" strokecolor="black [3213]">
            <v:textbox>
              <w:txbxContent>
                <w:p w:rsidR="00B74473" w:rsidRDefault="00B74473" w:rsidP="00B74473">
                  <w:r>
                    <w:t>Number of Reported Cases</w:t>
                  </w:r>
                </w:p>
              </w:txbxContent>
            </v:textbox>
          </v:shape>
        </w:pict>
      </w:r>
      <w:r>
        <w:rPr>
          <w:noProof/>
        </w:rPr>
        <w:pict>
          <v:shape id="_x0000_s1060" type="#_x0000_t202" style="position:absolute;margin-left:12.75pt;margin-top:204pt;width:222.75pt;height:19.5pt;z-index:251692032" strokecolor="black [3213]">
            <v:textbox>
              <w:txbxContent>
                <w:p w:rsidR="00B74473" w:rsidRDefault="00B74473" w:rsidP="00B74473">
                  <w:pPr>
                    <w:jc w:val="center"/>
                  </w:pPr>
                  <w:r>
                    <w:t>Total</w:t>
                  </w:r>
                </w:p>
              </w:txbxContent>
            </v:textbox>
          </v:shape>
        </w:pict>
      </w:r>
      <w:r>
        <w:rPr>
          <w:noProof/>
        </w:rPr>
        <w:pict>
          <v:shape id="_x0000_s1059" type="#_x0000_t202" style="position:absolute;margin-left:60.75pt;margin-top:184.5pt;width:174.75pt;height:19.5pt;z-index:251691008" strokecolor="black [3213]">
            <v:textbox>
              <w:txbxContent>
                <w:p w:rsidR="00B74473" w:rsidRDefault="00B74473" w:rsidP="00B74473">
                  <w:r>
                    <w:t>Others</w:t>
                  </w:r>
                </w:p>
              </w:txbxContent>
            </v:textbox>
          </v:shape>
        </w:pict>
      </w:r>
      <w:r>
        <w:rPr>
          <w:noProof/>
        </w:rPr>
        <w:pict>
          <v:shape id="_x0000_s1058" type="#_x0000_t202" style="position:absolute;margin-left:60.75pt;margin-top:169.5pt;width:174.75pt;height:19.5pt;z-index:251689984" strokecolor="black [3213]">
            <v:textbox>
              <w:txbxContent>
                <w:p w:rsidR="00B74473" w:rsidRDefault="00B74473" w:rsidP="00B74473">
                  <w:r>
                    <w:t>Dry Mouth</w:t>
                  </w:r>
                </w:p>
              </w:txbxContent>
            </v:textbox>
          </v:shape>
        </w:pict>
      </w:r>
      <w:r>
        <w:rPr>
          <w:noProof/>
        </w:rPr>
        <w:pict>
          <v:shape id="_x0000_s1057" type="#_x0000_t202" style="position:absolute;margin-left:60.75pt;margin-top:150pt;width:174.75pt;height:19.5pt;z-index:251688960" strokecolor="black [3213]">
            <v:textbox>
              <w:txbxContent>
                <w:p w:rsidR="00B74473" w:rsidRDefault="00B74473" w:rsidP="00B74473">
                  <w:r>
                    <w:t>No Effect</w:t>
                  </w:r>
                </w:p>
              </w:txbxContent>
            </v:textbox>
          </v:shape>
        </w:pict>
      </w:r>
      <w:r>
        <w:rPr>
          <w:noProof/>
        </w:rPr>
        <w:pict>
          <v:shape id="_x0000_s1056" type="#_x0000_t202" style="position:absolute;margin-left:60.75pt;margin-top:130.5pt;width:174.75pt;height:19.5pt;z-index:251687936" strokecolor="black [3213]">
            <v:textbox>
              <w:txbxContent>
                <w:p w:rsidR="00B74473" w:rsidRDefault="00B74473" w:rsidP="00B74473">
                  <w:r>
                    <w:t>Dizziness</w:t>
                  </w:r>
                </w:p>
              </w:txbxContent>
            </v:textbox>
          </v:shape>
        </w:pict>
      </w:r>
      <w:r>
        <w:rPr>
          <w:noProof/>
        </w:rPr>
        <w:pict>
          <v:shape id="_x0000_s1055" type="#_x0000_t202" style="position:absolute;margin-left:60.75pt;margin-top:111pt;width:174.75pt;height:19.5pt;z-index:251686912" strokecolor="black [3213]">
            <v:textbox>
              <w:txbxContent>
                <w:p w:rsidR="00B74473" w:rsidRDefault="00B74473" w:rsidP="00B74473">
                  <w:r>
                    <w:t>Medication Error</w:t>
                  </w:r>
                </w:p>
              </w:txbxContent>
            </v:textbox>
          </v:shape>
        </w:pict>
      </w:r>
      <w:r>
        <w:rPr>
          <w:noProof/>
        </w:rPr>
        <w:pict>
          <v:shape id="_x0000_s1054" type="#_x0000_t202" style="position:absolute;margin-left:60.75pt;margin-top:91.5pt;width:174.75pt;height:19.5pt;z-index:251685888" strokecolor="black [3213]">
            <v:textbox>
              <w:txbxContent>
                <w:p w:rsidR="00B74473" w:rsidRDefault="00B74473" w:rsidP="00B74473">
                  <w:r>
                    <w:t>Erectile Dysfunction</w:t>
                  </w:r>
                </w:p>
              </w:txbxContent>
            </v:textbox>
          </v:shape>
        </w:pict>
      </w:r>
      <w:r>
        <w:rPr>
          <w:noProof/>
        </w:rPr>
        <w:pict>
          <v:shape id="_x0000_s1053" type="#_x0000_t202" style="position:absolute;margin-left:323.25pt;margin-top:1in;width:316.5pt;height:19.5pt;z-index:251684864" strokecolor="black [3213]">
            <v:textbox>
              <w:txbxContent>
                <w:p w:rsidR="00B74473" w:rsidRDefault="00B74473" w:rsidP="00B74473">
                  <w:pPr>
                    <w:jc w:val="center"/>
                  </w:pPr>
                  <w:r>
                    <w:t>Graph</w:t>
                  </w:r>
                </w:p>
              </w:txbxContent>
            </v:textbox>
          </v:shape>
        </w:pict>
      </w:r>
      <w:r>
        <w:rPr>
          <w:noProof/>
        </w:rPr>
        <w:pict>
          <v:shape id="_x0000_s1052" type="#_x0000_t202" style="position:absolute;margin-left:235.5pt;margin-top:1in;width:87.75pt;height:19.5pt;z-index:251683840" strokecolor="black [3213]">
            <v:textbox>
              <w:txbxContent>
                <w:p w:rsidR="00B74473" w:rsidRDefault="00B74473" w:rsidP="00B74473">
                  <w:pPr>
                    <w:jc w:val="center"/>
                  </w:pPr>
                  <w:r>
                    <w:t># of Cases</w:t>
                  </w:r>
                </w:p>
              </w:txbxContent>
            </v:textbox>
          </v:shape>
        </w:pict>
      </w:r>
      <w:r>
        <w:rPr>
          <w:noProof/>
        </w:rPr>
        <w:pict>
          <v:shape id="_x0000_s1051" type="#_x0000_t202" style="position:absolute;margin-left:60.75pt;margin-top:1in;width:174.75pt;height:19.5pt;z-index:251682816" strokecolor="black [3213]">
            <v:textbox>
              <w:txbxContent>
                <w:p w:rsidR="00B74473" w:rsidRDefault="00B74473" w:rsidP="00B74473">
                  <w:pPr>
                    <w:jc w:val="center"/>
                  </w:pPr>
                  <w:r>
                    <w:t>ADR</w:t>
                  </w:r>
                </w:p>
              </w:txbxContent>
            </v:textbox>
          </v:shape>
        </w:pict>
      </w:r>
      <w:r>
        <w:rPr>
          <w:noProof/>
        </w:rPr>
        <w:pict>
          <v:shape id="_x0000_s1050" type="#_x0000_t202" style="position:absolute;margin-left:12.75pt;margin-top:1in;width:48pt;height:19.5pt;z-index:251681792" strokecolor="black [3213]">
            <v:textbox>
              <w:txbxContent>
                <w:p w:rsidR="00B74473" w:rsidRDefault="00B74473" w:rsidP="00B74473">
                  <w:pPr>
                    <w:jc w:val="center"/>
                  </w:pPr>
                  <w:r>
                    <w:t>No.</w:t>
                  </w:r>
                </w:p>
              </w:txbxContent>
            </v:textbox>
          </v:shape>
        </w:pict>
      </w:r>
      <w:r>
        <w:rPr>
          <w:noProof/>
        </w:rPr>
        <w:pict>
          <v:shape id="_x0000_s1049" type="#_x0000_t202" style="position:absolute;margin-left:583.5pt;margin-top:25.5pt;width:51pt;height:18pt;z-index:251680768" fillcolor="#2f5496 [2404]" stroked="f">
            <v:textbox>
              <w:txbxContent>
                <w:p w:rsidR="00B74473" w:rsidRPr="005A330B" w:rsidRDefault="00B74473" w:rsidP="00B74473">
                  <w:pPr>
                    <w:jc w:val="center"/>
                    <w:rPr>
                      <w:color w:val="FFFFFF" w:themeColor="background1"/>
                      <w:sz w:val="18"/>
                      <w:szCs w:val="18"/>
                    </w:rPr>
                  </w:pPr>
                  <w:r>
                    <w:rPr>
                      <w:b/>
                      <w:color w:val="FFFFFF" w:themeColor="background1"/>
                      <w:sz w:val="18"/>
                      <w:szCs w:val="18"/>
                    </w:rPr>
                    <w:t>Hide</w:t>
                  </w:r>
                </w:p>
              </w:txbxContent>
            </v:textbox>
          </v:shape>
        </w:pict>
      </w:r>
      <w:r>
        <w:rPr>
          <w:noProof/>
        </w:rPr>
        <w:pict>
          <v:shape id="_x0000_s1026" type="#_x0000_t202" style="position:absolute;margin-left:12.75pt;margin-top:24pt;width:140.25pt;height:19.5pt;z-index:251658240" stroked="f">
            <v:textbox>
              <w:txbxContent>
                <w:p w:rsidR="0080299F" w:rsidRDefault="0080299F">
                  <w:r>
                    <w:t>Type of ADRs</w:t>
                  </w:r>
                </w:p>
              </w:txbxContent>
            </v:textbox>
          </v:shape>
        </w:pict>
      </w:r>
      <w:r>
        <w:rPr>
          <w:noProof/>
        </w:rPr>
        <w:pict>
          <v:shape id="_x0000_s1027" type="#_x0000_t202" style="position:absolute;margin-left:12.75pt;margin-top:269.25pt;width:253.5pt;height:19.5pt;z-index:251659264" stroked="f">
            <v:textbox>
              <w:txbxContent>
                <w:p w:rsidR="0080299F" w:rsidRDefault="0080299F" w:rsidP="0080299F">
                  <w:r>
                    <w:t># of Reported ADRs for the Respective Years</w:t>
                  </w:r>
                </w:p>
              </w:txbxContent>
            </v:textbox>
          </v:shape>
        </w:pict>
      </w:r>
      <w:r w:rsidR="00F43794">
        <w:rPr>
          <w:noProof/>
        </w:rPr>
        <w:drawing>
          <wp:inline distT="0" distB="0" distL="0" distR="0">
            <wp:extent cx="8191500" cy="5867014"/>
            <wp:effectExtent l="0" t="0" r="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02356" cy="5874789"/>
                    </a:xfrm>
                    <a:prstGeom prst="rect">
                      <a:avLst/>
                    </a:prstGeom>
                    <a:noFill/>
                    <a:ln>
                      <a:noFill/>
                    </a:ln>
                  </pic:spPr>
                </pic:pic>
              </a:graphicData>
            </a:graphic>
          </wp:inline>
        </w:drawing>
      </w:r>
    </w:p>
    <w:p w:rsidR="00F43794" w:rsidRDefault="00D53EF9">
      <w:bookmarkStart w:id="0" w:name="_GoBack"/>
      <w:r>
        <w:rPr>
          <w:noProof/>
        </w:rPr>
        <w:pict>
          <v:shapetype id="_x0000_t32" coordsize="21600,21600" o:spt="32" o:oned="t" path="m,l21600,21600e" filled="f">
            <v:path arrowok="t" fillok="f" o:connecttype="none"/>
            <o:lock v:ext="edit" shapetype="t"/>
          </v:shapetype>
          <v:shape id="_x0000_s1090" type="#_x0000_t32" style="position:absolute;margin-left:526.5pt;margin-top:455.25pt;width:9pt;height:12.75pt;flip:x y;z-index:251721728" o:connectortype="straight">
            <v:stroke endarrow="block"/>
          </v:shape>
        </w:pict>
      </w:r>
      <w:r>
        <w:rPr>
          <w:noProof/>
        </w:rPr>
        <w:pict>
          <v:shape id="_x0000_s1074" type="#_x0000_t202" style="position:absolute;margin-left:494.25pt;margin-top:468pt;width:84pt;height:19.5pt;z-index:251706368" strokecolor="black [3213]">
            <v:textbox>
              <w:txbxContent>
                <w:p w:rsidR="002C3F73" w:rsidRDefault="002C3F73" w:rsidP="002C3F73">
                  <w:pPr>
                    <w:jc w:val="center"/>
                  </w:pPr>
                  <w:r>
                    <w:t>Older than 65</w:t>
                  </w:r>
                </w:p>
              </w:txbxContent>
            </v:textbox>
          </v:shape>
        </w:pict>
      </w:r>
      <w:r>
        <w:rPr>
          <w:noProof/>
        </w:rPr>
        <w:pict>
          <v:shape id="_x0000_s1089" type="#_x0000_t32" style="position:absolute;margin-left:453pt;margin-top:455.25pt;width:0;height:21pt;flip:y;z-index:251720704" o:connectortype="straight">
            <v:stroke endarrow="block"/>
          </v:shape>
        </w:pict>
      </w:r>
      <w:r>
        <w:rPr>
          <w:noProof/>
        </w:rPr>
        <w:pict>
          <v:shape id="_x0000_s1073" type="#_x0000_t202" style="position:absolute;margin-left:415.5pt;margin-top:476.25pt;width:71.25pt;height:19.5pt;z-index:251705344" strokecolor="black [3213]">
            <v:textbox>
              <w:txbxContent>
                <w:p w:rsidR="002C3F73" w:rsidRDefault="002C3F73" w:rsidP="002C3F73">
                  <w:pPr>
                    <w:jc w:val="center"/>
                  </w:pPr>
                  <w:r>
                    <w:t>Age 19~64</w:t>
                  </w:r>
                </w:p>
              </w:txbxContent>
            </v:textbox>
          </v:shape>
        </w:pict>
      </w:r>
      <w:r>
        <w:rPr>
          <w:noProof/>
        </w:rPr>
        <w:pict>
          <v:shape id="_x0000_s1088" type="#_x0000_t32" style="position:absolute;margin-left:396pt;margin-top:409.5pt;width:6pt;height:30.75pt;flip:x;z-index:251719680" o:connectortype="straight">
            <v:stroke endarrow="block"/>
          </v:shape>
        </w:pict>
      </w:r>
      <w:r>
        <w:rPr>
          <w:noProof/>
        </w:rPr>
        <w:pict>
          <v:shape id="_x0000_s1072" type="#_x0000_t202" style="position:absolute;margin-left:330.75pt;margin-top:390pt;width:143.25pt;height:19.5pt;z-index:251704320" strokecolor="black [3213]">
            <v:textbox>
              <w:txbxContent>
                <w:p w:rsidR="002C3F73" w:rsidRDefault="002C3F73" w:rsidP="002C3F73">
                  <w:pPr>
                    <w:jc w:val="center"/>
                  </w:pPr>
                  <w:r>
                    <w:t>No information available</w:t>
                  </w:r>
                </w:p>
              </w:txbxContent>
            </v:textbox>
          </v:shape>
        </w:pict>
      </w:r>
      <w:r>
        <w:rPr>
          <w:noProof/>
        </w:rPr>
        <w:pict>
          <v:shape id="_x0000_s1070" type="#_x0000_t32" style="position:absolute;margin-left:148.5pt;margin-top:429pt;width:16.5pt;height:15pt;z-index:251702272" o:connectortype="straight">
            <v:stroke endarrow="block"/>
          </v:shape>
        </w:pict>
      </w:r>
      <w:r>
        <w:rPr>
          <w:noProof/>
        </w:rPr>
        <w:pict>
          <v:shape id="_x0000_s1069" type="#_x0000_t202" style="position:absolute;margin-left:122.25pt;margin-top:409.5pt;width:54pt;height:19.5pt;z-index:251701248" strokecolor="black [3213]">
            <v:textbox>
              <w:txbxContent>
                <w:p w:rsidR="002C3F73" w:rsidRDefault="002C3F73" w:rsidP="002C3F73">
                  <w:pPr>
                    <w:jc w:val="center"/>
                  </w:pPr>
                  <w:r>
                    <w:t>Female</w:t>
                  </w:r>
                </w:p>
              </w:txbxContent>
            </v:textbox>
          </v:shape>
        </w:pict>
      </w:r>
      <w:r>
        <w:rPr>
          <w:noProof/>
        </w:rPr>
        <w:pict>
          <v:shape id="_x0000_s1087" type="#_x0000_t32" style="position:absolute;margin-left:89.25pt;margin-top:419.25pt;width:33pt;height:24.75pt;z-index:251718656" o:connectortype="straight">
            <v:stroke endarrow="block"/>
          </v:shape>
        </w:pict>
      </w:r>
      <w:r>
        <w:rPr>
          <w:noProof/>
        </w:rPr>
        <w:pict>
          <v:shape id="_x0000_s1068" type="#_x0000_t202" style="position:absolute;margin-left:63.75pt;margin-top:399.75pt;width:45.75pt;height:19.5pt;z-index:251700224" strokecolor="black [3213]">
            <v:textbox>
              <w:txbxContent>
                <w:p w:rsidR="002C3F73" w:rsidRDefault="002C3F73" w:rsidP="002C3F73">
                  <w:pPr>
                    <w:jc w:val="center"/>
                  </w:pPr>
                  <w:r>
                    <w:t>Male</w:t>
                  </w:r>
                </w:p>
              </w:txbxContent>
            </v:textbox>
          </v:shape>
        </w:pict>
      </w:r>
      <w:r>
        <w:rPr>
          <w:noProof/>
        </w:rPr>
        <w:pict>
          <v:shape id="_x0000_s1086" type="#_x0000_t32" style="position:absolute;margin-left:494.25pt;margin-top:202.5pt;width:8.25pt;height:15.75pt;flip:x;z-index:251717632" o:connectortype="straight">
            <v:stroke endarrow="block"/>
          </v:shape>
        </w:pict>
      </w:r>
      <w:r>
        <w:rPr>
          <w:noProof/>
        </w:rPr>
        <w:pict>
          <v:shape id="_x0000_s1083" type="#_x0000_t202" style="position:absolute;margin-left:467.25pt;margin-top:183pt;width:1in;height:19.5pt;z-index:251714560" strokecolor="black [3213]">
            <v:textbox>
              <w:txbxContent>
                <w:p w:rsidR="00D53EF9" w:rsidRDefault="00D53EF9" w:rsidP="00D53EF9">
                  <w:pPr>
                    <w:jc w:val="center"/>
                  </w:pPr>
                  <w:r>
                    <w:t>Publication</w:t>
                  </w:r>
                </w:p>
              </w:txbxContent>
            </v:textbox>
          </v:shape>
        </w:pict>
      </w:r>
      <w:r>
        <w:rPr>
          <w:noProof/>
        </w:rPr>
        <w:pict>
          <v:shape id="_x0000_s1085" type="#_x0000_t32" style="position:absolute;margin-left:388.5pt;margin-top:189.75pt;width:43.5pt;height:28.5pt;z-index:251716608" o:connectortype="straight">
            <v:stroke endarrow="block"/>
          </v:shape>
        </w:pict>
      </w:r>
      <w:r>
        <w:rPr>
          <w:noProof/>
        </w:rPr>
        <w:pict>
          <v:shape id="_x0000_s1066" type="#_x0000_t202" style="position:absolute;margin-left:338.25pt;margin-top:170.25pt;width:99.75pt;height:19.5pt;z-index:251698176" strokecolor="black [3213]">
            <v:textbox>
              <w:txbxContent>
                <w:p w:rsidR="00B74473" w:rsidRDefault="00B74473" w:rsidP="00B74473">
                  <w:pPr>
                    <w:jc w:val="center"/>
                  </w:pPr>
                  <w:r>
                    <w:t>Voluntary Report</w:t>
                  </w:r>
                </w:p>
              </w:txbxContent>
            </v:textbox>
          </v:shape>
        </w:pict>
      </w:r>
      <w:r>
        <w:rPr>
          <w:noProof/>
        </w:rPr>
        <w:pict>
          <v:shape id="_x0000_s1077" type="#_x0000_t32" style="position:absolute;margin-left:59.25pt;margin-top:71.25pt;width:17.25pt;height:131.25pt;flip:x;z-index:251708416" o:connectortype="straight">
            <v:stroke endarrow="block"/>
          </v:shape>
        </w:pict>
      </w:r>
      <w:r>
        <w:rPr>
          <w:noProof/>
        </w:rPr>
        <w:pict>
          <v:shape id="_x0000_s1062" type="#_x0000_t202" style="position:absolute;margin-left:9.75pt;margin-top:51.75pt;width:135pt;height:19.5pt;z-index:251694080" strokecolor="black [3213]">
            <v:textbox>
              <w:txbxContent>
                <w:p w:rsidR="00B74473" w:rsidRDefault="00B74473" w:rsidP="00B74473">
                  <w:pPr>
                    <w:jc w:val="center"/>
                  </w:pPr>
                  <w:r>
                    <w:t>Manufacturer (Importer)</w:t>
                  </w:r>
                </w:p>
              </w:txbxContent>
            </v:textbox>
          </v:shape>
        </w:pict>
      </w:r>
      <w:r>
        <w:rPr>
          <w:noProof/>
        </w:rPr>
        <w:pict>
          <v:shape id="_x0000_s1065" type="#_x0000_t32" style="position:absolute;margin-left:181.5pt;margin-top:213.75pt;width:15pt;height:21pt;flip:y;z-index:251697152" o:connectortype="straight">
            <v:stroke endarrow="block"/>
          </v:shape>
        </w:pict>
      </w:r>
      <w:r>
        <w:rPr>
          <w:noProof/>
        </w:rPr>
        <w:pict>
          <v:shape id="_x0000_s1081" type="#_x0000_t202" style="position:absolute;margin-left:282pt;margin-top:198.75pt;width:56.25pt;height:15pt;z-index:251712512" stroked="f" strokecolor="black [3213]">
            <v:textbox>
              <w:txbxContent>
                <w:p w:rsidR="00D53EF9" w:rsidRPr="00D53EF9" w:rsidRDefault="00D53EF9" w:rsidP="00D53EF9">
                  <w:pPr>
                    <w:rPr>
                      <w:sz w:val="16"/>
                      <w:szCs w:val="16"/>
                    </w:rPr>
                  </w:pPr>
                  <w:r w:rsidRPr="00D53EF9">
                    <w:rPr>
                      <w:sz w:val="16"/>
                      <w:szCs w:val="16"/>
                    </w:rPr>
                    <w:t>Clinic</w:t>
                  </w:r>
                </w:p>
              </w:txbxContent>
            </v:textbox>
          </v:shape>
        </w:pict>
      </w:r>
      <w:r>
        <w:rPr>
          <w:noProof/>
        </w:rPr>
        <w:pict>
          <v:shape id="_x0000_s1084" type="#_x0000_t202" style="position:absolute;margin-left:41.25pt;margin-top:213.75pt;width:73.5pt;height:15pt;z-index:251715584" stroked="f" strokecolor="black [3213]">
            <v:textbox>
              <w:txbxContent>
                <w:p w:rsidR="00D53EF9" w:rsidRPr="002C3F73" w:rsidRDefault="00D53EF9" w:rsidP="00D53EF9">
                  <w:pPr>
                    <w:rPr>
                      <w:sz w:val="16"/>
                      <w:szCs w:val="16"/>
                    </w:rPr>
                  </w:pPr>
                  <w:r>
                    <w:rPr>
                      <w:sz w:val="16"/>
                      <w:szCs w:val="16"/>
                    </w:rPr>
                    <w:t xml:space="preserve">Others </w:t>
                  </w:r>
                </w:p>
              </w:txbxContent>
            </v:textbox>
          </v:shape>
        </w:pict>
      </w:r>
      <w:r>
        <w:rPr>
          <w:noProof/>
        </w:rPr>
        <w:pict>
          <v:shape id="_x0000_s1080" type="#_x0000_t32" style="position:absolute;margin-left:243.75pt;margin-top:177.75pt;width:10.5pt;height:24.75pt;flip:x;z-index:251711488" o:connectortype="straight">
            <v:stroke endarrow="block"/>
          </v:shape>
        </w:pict>
      </w:r>
      <w:r>
        <w:rPr>
          <w:noProof/>
        </w:rPr>
        <w:pict>
          <v:shape id="_x0000_s1079" type="#_x0000_t202" style="position:absolute;margin-left:223.5pt;margin-top:158.25pt;width:63pt;height:19.5pt;z-index:251710464" strokecolor="black [3213]">
            <v:textbox>
              <w:txbxContent>
                <w:p w:rsidR="00D53EF9" w:rsidRDefault="00D53EF9" w:rsidP="00D53EF9">
                  <w:r>
                    <w:t>Pharmacy</w:t>
                  </w:r>
                </w:p>
              </w:txbxContent>
            </v:textbox>
          </v:shape>
        </w:pict>
      </w:r>
      <w:r>
        <w:rPr>
          <w:noProof/>
        </w:rPr>
        <w:pict>
          <v:shape id="_x0000_s1064" type="#_x0000_t202" style="position:absolute;margin-left:148.5pt;margin-top:234.75pt;width:63pt;height:19.5pt;z-index:251696128" strokecolor="black [3213]">
            <v:textbox>
              <w:txbxContent>
                <w:p w:rsidR="00B74473" w:rsidRDefault="00B74473" w:rsidP="00B74473">
                  <w:r>
                    <w:t>Consumer</w:t>
                  </w:r>
                </w:p>
              </w:txbxContent>
            </v:textbox>
          </v:shape>
        </w:pict>
      </w:r>
      <w:r>
        <w:rPr>
          <w:noProof/>
        </w:rPr>
        <w:pict>
          <v:shape id="_x0000_s1078" type="#_x0000_t32" style="position:absolute;margin-left:140.25pt;margin-top:61.5pt;width:103.5pt;height:141pt;flip:x;z-index:251709440" o:connectortype="straight">
            <v:stroke endarrow="block"/>
          </v:shape>
        </w:pict>
      </w:r>
      <w:r>
        <w:rPr>
          <w:noProof/>
        </w:rPr>
        <w:pict>
          <v:shape id="_x0000_s1063" type="#_x0000_t202" style="position:absolute;margin-left:190.5pt;margin-top:42pt;width:109.5pt;height:19.5pt;z-index:251695104" strokecolor="black [3213]">
            <v:textbox>
              <w:txbxContent>
                <w:p w:rsidR="00B74473" w:rsidRDefault="00B74473" w:rsidP="00B74473">
                  <w:pPr>
                    <w:jc w:val="center"/>
                  </w:pPr>
                  <w:r>
                    <w:t>Local Medical Center</w:t>
                  </w:r>
                </w:p>
              </w:txbxContent>
            </v:textbox>
          </v:shape>
        </w:pict>
      </w:r>
      <w:r w:rsidR="00034779">
        <w:rPr>
          <w:noProof/>
        </w:rPr>
        <w:pict>
          <v:shape id="_x0000_s1075" type="#_x0000_t202" style="position:absolute;margin-left:561.75pt;margin-top:440.25pt;width:73.5pt;height:15pt;z-index:251707392" stroked="f" strokecolor="black [3213]">
            <v:textbox>
              <w:txbxContent>
                <w:p w:rsidR="002C3F73" w:rsidRPr="002C3F73" w:rsidRDefault="002C3F73" w:rsidP="002C3F73">
                  <w:pPr>
                    <w:rPr>
                      <w:sz w:val="16"/>
                      <w:szCs w:val="16"/>
                    </w:rPr>
                  </w:pPr>
                  <w:r>
                    <w:rPr>
                      <w:sz w:val="16"/>
                      <w:szCs w:val="16"/>
                    </w:rPr>
                    <w:t xml:space="preserve">Younger than 18 </w:t>
                  </w:r>
                </w:p>
              </w:txbxContent>
            </v:textbox>
          </v:shape>
        </w:pict>
      </w:r>
      <w:r w:rsidR="00034779">
        <w:rPr>
          <w:noProof/>
        </w:rPr>
        <w:pict>
          <v:shape id="_x0000_s1071" type="#_x0000_t202" style="position:absolute;margin-left:202.5pt;margin-top:440.25pt;width:103.5pt;height:15pt;z-index:251703296" stroked="f" strokecolor="black [3213]">
            <v:textbox>
              <w:txbxContent>
                <w:p w:rsidR="002C3F73" w:rsidRPr="002C3F73" w:rsidRDefault="002C3F73" w:rsidP="002C3F73">
                  <w:pPr>
                    <w:rPr>
                      <w:sz w:val="16"/>
                      <w:szCs w:val="16"/>
                    </w:rPr>
                  </w:pPr>
                  <w:r w:rsidRPr="002C3F73">
                    <w:rPr>
                      <w:sz w:val="16"/>
                      <w:szCs w:val="16"/>
                    </w:rPr>
                    <w:t>No information available</w:t>
                  </w:r>
                </w:p>
              </w:txbxContent>
            </v:textbox>
          </v:shape>
        </w:pict>
      </w:r>
      <w:r w:rsidR="00034779">
        <w:rPr>
          <w:noProof/>
        </w:rPr>
        <w:pict>
          <v:shape id="_x0000_s1067" type="#_x0000_t202" style="position:absolute;margin-left:522.75pt;margin-top:213.75pt;width:107.25pt;height:15pt;z-index:251699200" stroked="f" strokecolor="black [3213]">
            <v:textbox>
              <w:txbxContent>
                <w:p w:rsidR="00B74473" w:rsidRPr="00B74473" w:rsidRDefault="00B74473" w:rsidP="00B74473">
                  <w:pPr>
                    <w:rPr>
                      <w:sz w:val="16"/>
                      <w:szCs w:val="16"/>
                    </w:rPr>
                  </w:pPr>
                  <w:r w:rsidRPr="00B74473">
                    <w:rPr>
                      <w:sz w:val="16"/>
                      <w:szCs w:val="16"/>
                    </w:rPr>
                    <w:t>Research &amp; Development</w:t>
                  </w:r>
                </w:p>
              </w:txbxContent>
            </v:textbox>
          </v:shape>
        </w:pict>
      </w:r>
      <w:r w:rsidR="00034779">
        <w:rPr>
          <w:noProof/>
        </w:rPr>
        <w:pict>
          <v:shape id="_x0000_s1031" type="#_x0000_t202" style="position:absolute;margin-left:325.5pt;margin-top:234.75pt;width:70.5pt;height:19.5pt;z-index:251663360" stroked="f">
            <v:textbox>
              <w:txbxContent>
                <w:p w:rsidR="0080299F" w:rsidRDefault="0080299F" w:rsidP="0080299F">
                  <w:r>
                    <w:t>Age Group</w:t>
                  </w:r>
                </w:p>
              </w:txbxContent>
            </v:textbox>
          </v:shape>
        </w:pict>
      </w:r>
      <w:r w:rsidR="00034779">
        <w:rPr>
          <w:noProof/>
        </w:rPr>
        <w:pict>
          <v:shape id="_x0000_s1030" type="#_x0000_t202" style="position:absolute;margin-left:13.5pt;margin-top:234.75pt;width:70.5pt;height:19.5pt;z-index:251662336" stroked="f">
            <v:textbox>
              <w:txbxContent>
                <w:p w:rsidR="0080299F" w:rsidRDefault="0080299F" w:rsidP="0080299F">
                  <w:r>
                    <w:t>Gender</w:t>
                  </w:r>
                </w:p>
              </w:txbxContent>
            </v:textbox>
          </v:shape>
        </w:pict>
      </w:r>
      <w:r w:rsidR="00034779">
        <w:rPr>
          <w:noProof/>
        </w:rPr>
        <w:pict>
          <v:shape id="_x0000_s1029" type="#_x0000_t202" style="position:absolute;margin-left:325.5pt;margin-top:9.75pt;width:96.75pt;height:19.5pt;z-index:251661312" stroked="f">
            <v:textbox>
              <w:txbxContent>
                <w:p w:rsidR="0080299F" w:rsidRDefault="0080299F" w:rsidP="0080299F">
                  <w:r>
                    <w:t>Type of Report</w:t>
                  </w:r>
                </w:p>
              </w:txbxContent>
            </v:textbox>
          </v:shape>
        </w:pict>
      </w:r>
      <w:r w:rsidR="00034779">
        <w:rPr>
          <w:noProof/>
        </w:rPr>
        <w:pict>
          <v:shape id="_x0000_s1028" type="#_x0000_t202" style="position:absolute;margin-left:13.5pt;margin-top:9.75pt;width:70.5pt;height:19.5pt;z-index:251660288" stroked="f">
            <v:textbox>
              <w:txbxContent>
                <w:p w:rsidR="0080299F" w:rsidRDefault="0080299F" w:rsidP="0080299F">
                  <w:r>
                    <w:t>Source</w:t>
                  </w:r>
                </w:p>
              </w:txbxContent>
            </v:textbox>
          </v:shape>
        </w:pict>
      </w:r>
      <w:r w:rsidR="00F43794">
        <w:rPr>
          <w:noProof/>
        </w:rPr>
        <w:drawing>
          <wp:inline distT="0" distB="0" distL="0" distR="0">
            <wp:extent cx="8181975" cy="5972136"/>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8200793" cy="5985871"/>
                    </a:xfrm>
                    <a:prstGeom prst="rect">
                      <a:avLst/>
                    </a:prstGeom>
                    <a:noFill/>
                    <a:ln>
                      <a:noFill/>
                    </a:ln>
                  </pic:spPr>
                </pic:pic>
              </a:graphicData>
            </a:graphic>
          </wp:inline>
        </w:drawing>
      </w:r>
      <w:bookmarkEnd w:id="0"/>
    </w:p>
    <w:sectPr w:rsidR="00F43794" w:rsidSect="00F43794">
      <w:pgSz w:w="15840" w:h="12240" w:orient="landscape"/>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Malgun Gothic">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savePreviewPicture/>
  <w:compat>
    <w:useFELayout/>
  </w:compat>
  <w:rsids>
    <w:rsidRoot w:val="00F43794"/>
    <w:rsid w:val="00034779"/>
    <w:rsid w:val="0017330C"/>
    <w:rsid w:val="001B3E63"/>
    <w:rsid w:val="002C3F73"/>
    <w:rsid w:val="005A330B"/>
    <w:rsid w:val="00663E1C"/>
    <w:rsid w:val="0080299F"/>
    <w:rsid w:val="00886E26"/>
    <w:rsid w:val="0098786A"/>
    <w:rsid w:val="00A5542D"/>
    <w:rsid w:val="00B74473"/>
    <w:rsid w:val="00B80CFF"/>
    <w:rsid w:val="00C872EA"/>
    <w:rsid w:val="00D53EF9"/>
    <w:rsid w:val="00F43794"/>
  </w:rsids>
  <m:mathPr>
    <m:mathFont m:val="Cambria Math"/>
    <m:brkBin m:val="before"/>
    <m:brkBinSub m:val="--"/>
    <m:smallFrac m:val="off"/>
    <m:dispDef/>
    <m:lMargin m:val="0"/>
    <m:rMargin m:val="0"/>
    <m:defJc m:val="centerGroup"/>
    <m:wrapIndent m:val="1440"/>
    <m:intLim m:val="subSup"/>
    <m:naryLim m:val="undOvr"/>
  </m:mathPr>
  <w:themeFontLang w:val="en-US" w:eastAsia="ko-KR"/>
  <w:clrSchemeMapping w:bg1="light1" w:t1="dark1" w:bg2="light2" w:t2="dark2" w:accent1="accent1" w:accent2="accent2" w:accent3="accent3" w:accent4="accent4" w:accent5="accent5" w:accent6="accent6" w:hyperlink="hyperlink" w:followedHyperlink="followedHyperlink"/>
  <w:shapeDefaults>
    <o:shapedefaults v:ext="edit" spidmax="1091"/>
    <o:shapelayout v:ext="edit">
      <o:idmap v:ext="edit" data="1"/>
      <o:rules v:ext="edit">
        <o:r id="V:Rule3" type="connector" idref="#_x0000_s1065"/>
        <o:r id="V:Rule4" type="connector" idref="#_x0000_s1070"/>
        <o:r id="V:Rule6" type="connector" idref="#_x0000_s1077"/>
        <o:r id="V:Rule8" type="connector" idref="#_x0000_s1078"/>
        <o:r id="V:Rule10" type="connector" idref="#_x0000_s1080"/>
        <o:r id="V:Rule12" type="connector" idref="#_x0000_s1082"/>
        <o:r id="V:Rule14" type="connector" idref="#_x0000_s1085"/>
        <o:r id="V:Rule16" type="connector" idref="#_x0000_s1086"/>
        <o:r id="V:Rule18" type="connector" idref="#_x0000_s1087"/>
        <o:r id="V:Rule20" type="connector" idref="#_x0000_s1088"/>
        <o:r id="V:Rule22" type="connector" idref="#_x0000_s1089"/>
        <o:r id="V:Rule24" type="connector" idref="#_x0000_s109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ko-K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5542D"/>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0299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299F"/>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6AD80A-0831-4A24-A5B4-A76CCB2E3E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102</TotalTime>
  <Pages>3</Pages>
  <Words>10</Words>
  <Characters>58</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Nadia</dc:creator>
  <cp:keywords/>
  <dc:description/>
  <cp:lastModifiedBy>Nadia</cp:lastModifiedBy>
  <cp:revision>6</cp:revision>
  <dcterms:created xsi:type="dcterms:W3CDTF">2017-07-11T01:14:00Z</dcterms:created>
  <dcterms:modified xsi:type="dcterms:W3CDTF">2017-07-12T05:43:00Z</dcterms:modified>
</cp:coreProperties>
</file>